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F35E" w14:textId="7577F392" w:rsidR="00612544" w:rsidRPr="00CA0815" w:rsidRDefault="00493604" w:rsidP="00CA0815">
      <w:pPr>
        <w:rPr>
          <w:rFonts w:ascii="Century Gothic" w:hAnsi="Century Gothic"/>
          <w:b/>
          <w:bCs/>
          <w:color w:val="000080"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BAF004" wp14:editId="15C828D8">
            <wp:simplePos x="0" y="0"/>
            <wp:positionH relativeFrom="column">
              <wp:posOffset>5381625</wp:posOffset>
            </wp:positionH>
            <wp:positionV relativeFrom="paragraph">
              <wp:posOffset>-542925</wp:posOffset>
            </wp:positionV>
            <wp:extent cx="1082040" cy="58102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674EA" wp14:editId="1DE3A415">
                <wp:simplePos x="0" y="0"/>
                <wp:positionH relativeFrom="column">
                  <wp:posOffset>-662940</wp:posOffset>
                </wp:positionH>
                <wp:positionV relativeFrom="paragraph">
                  <wp:posOffset>-571500</wp:posOffset>
                </wp:positionV>
                <wp:extent cx="7239000" cy="1390650"/>
                <wp:effectExtent l="0" t="0" r="635" b="0"/>
                <wp:wrapNone/>
                <wp:docPr id="10518312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A0A86" w14:textId="77777777" w:rsidR="00CA0815" w:rsidRDefault="00CA0815" w:rsidP="00CA08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</w:pPr>
                            <w:proofErr w:type="spellStart"/>
                            <w:r w:rsidRPr="00493604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fr-FR"/>
                              </w:rPr>
                              <w:t>Asocia</w:t>
                            </w:r>
                            <w:proofErr w:type="spellEnd"/>
                            <w:r w:rsidRPr="00CA0815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>ţia MEREU PENTRU EUROPA</w:t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="00CD6BB8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</w:p>
                          <w:p w14:paraId="6D726E59" w14:textId="77777777" w:rsidR="00CA0815" w:rsidRDefault="00CA0815" w:rsidP="00CA0815">
                            <w:pPr>
                              <w:rPr>
                                <w:rFonts w:ascii="Century Gothic" w:hAnsi="Century Gothic"/>
                                <w:lang w:val="ro-R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ro-RO"/>
                              </w:rPr>
                              <w:t>Str. Grigore Pleş</w:t>
                            </w:r>
                            <w:r w:rsidRPr="00CA0815">
                              <w:rPr>
                                <w:rFonts w:ascii="Century Gothic" w:hAnsi="Century Gothic"/>
                                <w:lang w:val="ro-RO"/>
                              </w:rPr>
                              <w:t xml:space="preserve">oianu, nr.2, Bl.1, Ap.3, </w:t>
                            </w:r>
                          </w:p>
                          <w:p w14:paraId="5A004AF6" w14:textId="77777777" w:rsidR="00CA0815" w:rsidRDefault="00CA0815" w:rsidP="00CA0815">
                            <w:pPr>
                              <w:rPr>
                                <w:rFonts w:ascii="Century Gothic" w:hAnsi="Century Gothic"/>
                                <w:lang w:val="ro-RO"/>
                              </w:rPr>
                            </w:pPr>
                            <w:r w:rsidRPr="00CA0815">
                              <w:rPr>
                                <w:rFonts w:ascii="Century Gothic" w:hAnsi="Century Gothic"/>
                                <w:lang w:val="ro-RO"/>
                              </w:rPr>
                              <w:t>200457</w:t>
                            </w:r>
                            <w:r>
                              <w:rPr>
                                <w:rFonts w:ascii="Century Gothic" w:hAnsi="Century Gothic"/>
                                <w:lang w:val="ro-RO"/>
                              </w:rPr>
                              <w:t>, Craiova</w:t>
                            </w:r>
                          </w:p>
                          <w:p w14:paraId="5848984E" w14:textId="77777777" w:rsidR="00415A79" w:rsidRDefault="00415A79" w:rsidP="00CA0815">
                            <w:pPr>
                              <w:jc w:val="right"/>
                              <w:rPr>
                                <w:rFonts w:ascii="Century Gothic" w:hAnsi="Century Gothic"/>
                                <w:lang w:val="ro-R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ro-RO"/>
                              </w:rPr>
                              <w:t>Telefon: 0351-176824</w:t>
                            </w:r>
                          </w:p>
                          <w:p w14:paraId="7407D97A" w14:textId="77777777" w:rsidR="00CA0815" w:rsidRPr="00CA0815" w:rsidRDefault="00415A79" w:rsidP="00CA0815">
                            <w:pPr>
                              <w:jc w:val="right"/>
                              <w:rPr>
                                <w:rFonts w:ascii="Century Gothic" w:hAnsi="Century Gothic"/>
                                <w:lang w:val="ro-R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ro-RO"/>
                              </w:rPr>
                              <w:t>Fax: 0351-176825</w:t>
                            </w:r>
                          </w:p>
                          <w:p w14:paraId="6C2F01CC" w14:textId="77777777" w:rsidR="00CA0815" w:rsidRPr="00CA0815" w:rsidRDefault="00CA0815" w:rsidP="00CA0815">
                            <w:pPr>
                              <w:jc w:val="right"/>
                              <w:rPr>
                                <w:rFonts w:ascii="Century Gothic" w:hAnsi="Century Gothic"/>
                                <w:lang w:val="ro-RO"/>
                              </w:rPr>
                            </w:pPr>
                            <w:r w:rsidRPr="00CA0815">
                              <w:rPr>
                                <w:rFonts w:ascii="Century Gothic" w:hAnsi="Century Gothic"/>
                                <w:lang w:val="ro-RO"/>
                              </w:rPr>
                              <w:t xml:space="preserve">Email: </w:t>
                            </w:r>
                            <w:hyperlink r:id="rId6" w:history="1">
                              <w:r w:rsidRPr="00CA0815">
                                <w:rPr>
                                  <w:rStyle w:val="Hyperlink"/>
                                  <w:rFonts w:ascii="Century Gothic" w:hAnsi="Century Gothic"/>
                                  <w:lang w:val="ro-RO"/>
                                </w:rPr>
                                <w:t>mpe@mpe.ro</w:t>
                              </w:r>
                            </w:hyperlink>
                          </w:p>
                          <w:p w14:paraId="6264DF46" w14:textId="77777777" w:rsidR="00CA0815" w:rsidRPr="00CA0815" w:rsidRDefault="00CA0815" w:rsidP="00CA0815">
                            <w:pPr>
                              <w:jc w:val="right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674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2.2pt;margin-top:-45pt;width:570pt;height:10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" stroked="f">
                <v:textbox>
                  <w:txbxContent>
                    <w:p w14:paraId="22FA0A86" w14:textId="77777777" w:rsidR="00CA0815" w:rsidRDefault="00CA0815" w:rsidP="00CA0815">
                      <w:pPr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</w:pPr>
                      <w:proofErr w:type="spellStart"/>
                      <w:r w:rsidRPr="00493604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fr-FR"/>
                        </w:rPr>
                        <w:t>Asocia</w:t>
                      </w:r>
                      <w:proofErr w:type="spellEnd"/>
                      <w:r w:rsidRPr="00CA0815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>ţia MEREU PENTRU EUROPA</w:t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  <w:r w:rsidR="00CD6BB8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28"/>
                          <w:szCs w:val="28"/>
                          <w:lang w:val="ro-RO"/>
                        </w:rPr>
                        <w:tab/>
                      </w:r>
                    </w:p>
                    <w:p w14:paraId="6D726E59" w14:textId="77777777" w:rsidR="00CA0815" w:rsidRDefault="00CA0815" w:rsidP="00CA0815">
                      <w:pPr>
                        <w:rPr>
                          <w:rFonts w:ascii="Century Gothic" w:hAnsi="Century Gothic"/>
                          <w:lang w:val="ro-RO"/>
                        </w:rPr>
                      </w:pPr>
                      <w:r>
                        <w:rPr>
                          <w:rFonts w:ascii="Century Gothic" w:hAnsi="Century Gothic"/>
                          <w:lang w:val="ro-RO"/>
                        </w:rPr>
                        <w:t>Str. Grigore Pleş</w:t>
                      </w:r>
                      <w:r w:rsidRPr="00CA0815">
                        <w:rPr>
                          <w:rFonts w:ascii="Century Gothic" w:hAnsi="Century Gothic"/>
                          <w:lang w:val="ro-RO"/>
                        </w:rPr>
                        <w:t xml:space="preserve">oianu, nr.2, Bl.1, Ap.3, </w:t>
                      </w:r>
                    </w:p>
                    <w:p w14:paraId="5A004AF6" w14:textId="77777777" w:rsidR="00CA0815" w:rsidRDefault="00CA0815" w:rsidP="00CA0815">
                      <w:pPr>
                        <w:rPr>
                          <w:rFonts w:ascii="Century Gothic" w:hAnsi="Century Gothic"/>
                          <w:lang w:val="ro-RO"/>
                        </w:rPr>
                      </w:pPr>
                      <w:r w:rsidRPr="00CA0815">
                        <w:rPr>
                          <w:rFonts w:ascii="Century Gothic" w:hAnsi="Century Gothic"/>
                          <w:lang w:val="ro-RO"/>
                        </w:rPr>
                        <w:t>200457</w:t>
                      </w:r>
                      <w:r>
                        <w:rPr>
                          <w:rFonts w:ascii="Century Gothic" w:hAnsi="Century Gothic"/>
                          <w:lang w:val="ro-RO"/>
                        </w:rPr>
                        <w:t>, Craiova</w:t>
                      </w:r>
                    </w:p>
                    <w:p w14:paraId="5848984E" w14:textId="77777777" w:rsidR="00415A79" w:rsidRDefault="00415A79" w:rsidP="00CA0815">
                      <w:pPr>
                        <w:jc w:val="right"/>
                        <w:rPr>
                          <w:rFonts w:ascii="Century Gothic" w:hAnsi="Century Gothic"/>
                          <w:lang w:val="ro-RO"/>
                        </w:rPr>
                      </w:pPr>
                      <w:r>
                        <w:rPr>
                          <w:rFonts w:ascii="Century Gothic" w:hAnsi="Century Gothic"/>
                          <w:lang w:val="ro-RO"/>
                        </w:rPr>
                        <w:t>Telefon: 0351-176824</w:t>
                      </w:r>
                    </w:p>
                    <w:p w14:paraId="7407D97A" w14:textId="77777777" w:rsidR="00CA0815" w:rsidRPr="00CA0815" w:rsidRDefault="00415A79" w:rsidP="00CA0815">
                      <w:pPr>
                        <w:jc w:val="right"/>
                        <w:rPr>
                          <w:rFonts w:ascii="Century Gothic" w:hAnsi="Century Gothic"/>
                          <w:lang w:val="ro-RO"/>
                        </w:rPr>
                      </w:pPr>
                      <w:r>
                        <w:rPr>
                          <w:rFonts w:ascii="Century Gothic" w:hAnsi="Century Gothic"/>
                          <w:lang w:val="ro-RO"/>
                        </w:rPr>
                        <w:t>Fax: 0351-176825</w:t>
                      </w:r>
                    </w:p>
                    <w:p w14:paraId="6C2F01CC" w14:textId="77777777" w:rsidR="00CA0815" w:rsidRPr="00CA0815" w:rsidRDefault="00CA0815" w:rsidP="00CA0815">
                      <w:pPr>
                        <w:jc w:val="right"/>
                        <w:rPr>
                          <w:rFonts w:ascii="Century Gothic" w:hAnsi="Century Gothic"/>
                          <w:lang w:val="ro-RO"/>
                        </w:rPr>
                      </w:pPr>
                      <w:r w:rsidRPr="00CA0815">
                        <w:rPr>
                          <w:rFonts w:ascii="Century Gothic" w:hAnsi="Century Gothic"/>
                          <w:lang w:val="ro-RO"/>
                        </w:rPr>
                        <w:t xml:space="preserve">Email: </w:t>
                      </w:r>
                      <w:hyperlink r:id="rId7" w:history="1">
                        <w:r w:rsidRPr="00CA0815">
                          <w:rPr>
                            <w:rStyle w:val="Hyperlink"/>
                            <w:rFonts w:ascii="Century Gothic" w:hAnsi="Century Gothic"/>
                            <w:lang w:val="ro-RO"/>
                          </w:rPr>
                          <w:t>mpe@mpe.ro</w:t>
                        </w:r>
                      </w:hyperlink>
                    </w:p>
                    <w:p w14:paraId="6264DF46" w14:textId="77777777" w:rsidR="00CA0815" w:rsidRPr="00CA0815" w:rsidRDefault="00CA0815" w:rsidP="00CA0815">
                      <w:pPr>
                        <w:jc w:val="right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0FF5F8" wp14:editId="5EAF326D">
                <wp:simplePos x="0" y="0"/>
                <wp:positionH relativeFrom="column">
                  <wp:posOffset>-977265</wp:posOffset>
                </wp:positionH>
                <wp:positionV relativeFrom="paragraph">
                  <wp:posOffset>-638175</wp:posOffset>
                </wp:positionV>
                <wp:extent cx="5646420" cy="1143000"/>
                <wp:effectExtent l="18415" t="9525" r="12065" b="9525"/>
                <wp:wrapNone/>
                <wp:docPr id="97458172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6420" cy="1143000"/>
                        </a:xfrm>
                        <a:custGeom>
                          <a:avLst/>
                          <a:gdLst>
                            <a:gd name="T0" fmla="*/ 0 w 8892"/>
                            <a:gd name="T1" fmla="*/ 1440 h 1800"/>
                            <a:gd name="T2" fmla="*/ 3021 w 8892"/>
                            <a:gd name="T3" fmla="*/ 1080 h 1800"/>
                            <a:gd name="T4" fmla="*/ 7410 w 8892"/>
                            <a:gd name="T5" fmla="*/ 1620 h 1800"/>
                            <a:gd name="T6" fmla="*/ 8892 w 8892"/>
                            <a:gd name="T7" fmla="*/ 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92" h="1800">
                              <a:moveTo>
                                <a:pt x="0" y="1440"/>
                              </a:moveTo>
                              <a:cubicBezTo>
                                <a:pt x="893" y="1245"/>
                                <a:pt x="1786" y="1050"/>
                                <a:pt x="3021" y="1080"/>
                              </a:cubicBezTo>
                              <a:cubicBezTo>
                                <a:pt x="4256" y="1110"/>
                                <a:pt x="6432" y="1800"/>
                                <a:pt x="7410" y="1620"/>
                              </a:cubicBezTo>
                              <a:cubicBezTo>
                                <a:pt x="8388" y="1440"/>
                                <a:pt x="8654" y="270"/>
                                <a:pt x="8892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2CCB" id="Freeform 7" o:spid="_x0000_s1026" style="position:absolute;margin-left:-76.95pt;margin-top:-50.25pt;width:444.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9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" path="m,1440c893,1245,1786,1050,3021,1080v1235,30,3411,720,4389,540c8388,1440,8654,270,8892,e" filled="f" strokecolor="navy" strokeweight="1.5pt">
                <v:path arrowok="t" o:connecttype="custom" o:connectlocs="0,914400;1918335,685800;4705350,1028700;5646420,0" o:connectangles="0,0,0,0"/>
              </v:shape>
            </w:pict>
          </mc:Fallback>
        </mc:AlternateContent>
      </w:r>
    </w:p>
    <w:p w14:paraId="1689272E" w14:textId="77777777" w:rsidR="000F5EA0" w:rsidRDefault="000F5EA0">
      <w:pPr>
        <w:rPr>
          <w:lang w:val="ro-RO"/>
        </w:rPr>
      </w:pPr>
    </w:p>
    <w:p w14:paraId="26B0D4DF" w14:textId="77777777" w:rsidR="000F5EA0" w:rsidRPr="000F5EA0" w:rsidRDefault="000F5EA0" w:rsidP="000F5EA0">
      <w:pPr>
        <w:rPr>
          <w:lang w:val="ro-RO"/>
        </w:rPr>
      </w:pPr>
    </w:p>
    <w:p w14:paraId="68E33B96" w14:textId="77777777" w:rsidR="000F5EA0" w:rsidRDefault="000F5EA0" w:rsidP="000F5EA0">
      <w:pPr>
        <w:rPr>
          <w:lang w:val="ro-RO"/>
        </w:rPr>
      </w:pPr>
    </w:p>
    <w:p w14:paraId="7071DBC1" w14:textId="77777777" w:rsidR="002D6ADC" w:rsidRDefault="002D6ADC" w:rsidP="000F5EA0">
      <w:pPr>
        <w:rPr>
          <w:lang w:val="ro-RO"/>
        </w:rPr>
      </w:pPr>
    </w:p>
    <w:p w14:paraId="1A5B02CB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sz w:val="36"/>
          <w:szCs w:val="36"/>
          <w:lang w:val="fr-FR"/>
        </w:rPr>
        <w:t>CONTRACT DE SPONSORIZARE</w:t>
      </w:r>
    </w:p>
    <w:p w14:paraId="3086F300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Nr.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 xml:space="preserve">[NR.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</w:rPr>
        <w:t>CONTRACT]</w:t>
      </w: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din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</w:rPr>
        <w:t>[DATA]</w:t>
      </w:r>
    </w:p>
    <w:p w14:paraId="442504E4" w14:textId="77777777" w:rsidR="00AC5EFA" w:rsidRPr="00AC5EFA" w:rsidRDefault="00AC5EFA" w:rsidP="00AC5EFA">
      <w:pPr>
        <w:spacing w:before="40"/>
        <w:rPr>
          <w:rFonts w:ascii="Arial" w:eastAsia="Arial" w:hAnsi="Arial" w:cs="Arial"/>
          <w:color w:val="1A1A2E"/>
          <w:sz w:val="22"/>
          <w:szCs w:val="22"/>
        </w:rPr>
      </w:pPr>
    </w:p>
    <w:p w14:paraId="5B397A04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Încheiat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temeiul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Legii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nr. 32/1994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privind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sponsorizarea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, cu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modificările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completările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ulterioare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,</w:t>
      </w:r>
    </w:p>
    <w:p w14:paraId="470AC777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al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Codului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Fiscal (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Legea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 227/2015, art. 25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>alin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</w:rPr>
        <w:t xml:space="preserve">. </w:t>
      </w:r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4)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al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Codului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Civil</w:t>
      </w:r>
    </w:p>
    <w:p w14:paraId="0392FC2C" w14:textId="77777777" w:rsidR="00AC5EFA" w:rsidRPr="00AC5EFA" w:rsidRDefault="00AC5EFA" w:rsidP="00AC5EFA">
      <w:pPr>
        <w:spacing w:before="60" w:after="80" w:line="260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[NOTA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Acest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este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un model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pre-completat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datele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MPE.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Compania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completează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câmpurile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marcate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roșu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. După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completare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ștergeți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notele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.]</w:t>
      </w:r>
    </w:p>
    <w:p w14:paraId="38E0D297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003399"/>
        </w:rPr>
        <w:t>ARTICOLUL 1 — PĂRȚILE CONTRACTANTE</w:t>
      </w:r>
    </w:p>
    <w:p w14:paraId="23FBC3F2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1.1 SPONSORUL: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AC5EFA" w:rsidRPr="00AC5EFA" w14:paraId="117E010D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8F3A2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743B9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[DENUMIREA COMPANIEI]</w:t>
            </w:r>
          </w:p>
        </w:tc>
      </w:tr>
      <w:tr w:rsidR="00AC5EFA" w:rsidRPr="00AC5EFA" w14:paraId="78E45C15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B1854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CUI/CIF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128BB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[CUI COMPANIE]</w:t>
            </w:r>
          </w:p>
        </w:tc>
      </w:tr>
      <w:tr w:rsidR="00AC5EFA" w:rsidRPr="00AC5EFA" w14:paraId="716CD2A6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D7CC6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Nr. Reg. Com.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8AE8A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[J__/____/____]</w:t>
            </w:r>
          </w:p>
        </w:tc>
      </w:tr>
      <w:tr w:rsidR="00AC5EFA" w:rsidRPr="00AC5EFA" w14:paraId="3E823B43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A2782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Sediul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A9426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[ADRESA SEDIU COMPANIE]</w:t>
            </w:r>
          </w:p>
        </w:tc>
      </w:tr>
      <w:tr w:rsidR="00AC5EFA" w:rsidRPr="00AC5EFA" w14:paraId="3CDB7AAC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861CB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Cont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IBAN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C642B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[IBAN COMPANIE]</w:t>
            </w:r>
          </w:p>
        </w:tc>
      </w:tr>
      <w:tr w:rsidR="00AC5EFA" w:rsidRPr="00AC5EFA" w14:paraId="3DEFB559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DE30A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Banca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BC636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[BANCA COMPANIE]</w:t>
            </w:r>
          </w:p>
        </w:tc>
      </w:tr>
      <w:tr w:rsidR="00AC5EFA" w:rsidRPr="00AC5EFA" w14:paraId="5E56EEEE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CE5DC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Reprezentant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legal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AEA2E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[NUME, FUNCȚIA]</w:t>
            </w:r>
          </w:p>
        </w:tc>
      </w:tr>
      <w:tr w:rsidR="00AC5EFA" w:rsidRPr="00AC5EFA" w14:paraId="1A96E7A7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02FE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Email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49EA6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[EMAIL COMPANIE]</w:t>
            </w:r>
          </w:p>
        </w:tc>
      </w:tr>
      <w:tr w:rsidR="00AC5EFA" w:rsidRPr="00AC5EFA" w14:paraId="736B03BB" w14:textId="77777777" w:rsidTr="00AC5EF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19EA1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F505E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[TELEFON]</w:t>
            </w:r>
          </w:p>
        </w:tc>
      </w:tr>
    </w:tbl>
    <w:p w14:paraId="6B7B181D" w14:textId="77777777" w:rsidR="00AC5EFA" w:rsidRPr="00AC5EFA" w:rsidRDefault="00AC5EFA" w:rsidP="00AC5EFA">
      <w:pPr>
        <w:spacing w:before="120"/>
        <w:rPr>
          <w:rFonts w:ascii="Arial" w:eastAsia="Arial" w:hAnsi="Arial" w:cs="Arial"/>
          <w:color w:val="1A1A2E"/>
          <w:sz w:val="22"/>
          <w:szCs w:val="22"/>
        </w:rPr>
      </w:pPr>
    </w:p>
    <w:p w14:paraId="6C59020D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1.2 BENEFICIARUL SPONSORIZĂRII: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AC5EFA" w:rsidRPr="00AC5EFA" w14:paraId="18A11950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08DC2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B07A4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Asociația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Mereu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pentru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Europa</w:t>
            </w:r>
          </w:p>
        </w:tc>
      </w:tr>
      <w:tr w:rsidR="00AC5EFA" w:rsidRPr="00AC5EFA" w14:paraId="7F7436B3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4D9C4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CIF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32DE4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17954350</w:t>
            </w:r>
          </w:p>
        </w:tc>
      </w:tr>
      <w:tr w:rsidR="00AC5EFA" w:rsidRPr="00AC5EFA" w14:paraId="41947E3E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37E0B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Sediul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74025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Str.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Geniștilor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nr. 43A, Craiova,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jud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. Dolj</w:t>
            </w:r>
          </w:p>
        </w:tc>
      </w:tr>
      <w:tr w:rsidR="00AC5EFA" w:rsidRPr="00AC5EFA" w14:paraId="233D7C5E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BF034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Cont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IBAN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AF95E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RO47BACX0000001004582008</w:t>
            </w:r>
          </w:p>
        </w:tc>
      </w:tr>
      <w:tr w:rsidR="00AC5EFA" w:rsidRPr="00AC5EFA" w14:paraId="1ACE9BCF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8E73C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Banca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BAE69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UniCredit Bank</w:t>
            </w:r>
          </w:p>
        </w:tc>
      </w:tr>
      <w:tr w:rsidR="00AC5EFA" w:rsidRPr="00AC5EFA" w14:paraId="139AA526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C0761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Reprezentant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legal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3CA0A" w14:textId="6E74E715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A1A2E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A1A2E"/>
                <w:sz w:val="20"/>
                <w:szCs w:val="20"/>
                <w:lang w:val="ro-RO"/>
              </w:rPr>
              <w:t xml:space="preserve">ănel Vătavu, Președinte </w:t>
            </w:r>
          </w:p>
        </w:tc>
      </w:tr>
      <w:tr w:rsidR="00AC5EFA" w:rsidRPr="00AC5EFA" w14:paraId="7F0B9672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7DF2D" w14:textId="745FD80A" w:rsidR="00AC5EFA" w:rsidRPr="00AC5EFA" w:rsidRDefault="00AC5EFA" w:rsidP="00AC5EFA">
            <w:pPr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de contact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98622" w14:textId="15D21362" w:rsidR="00AC5EFA" w:rsidRDefault="00AC5EFA" w:rsidP="00AC5EFA">
            <w:pPr>
              <w:rPr>
                <w:rFonts w:ascii="Arial" w:eastAsia="Arial" w:hAnsi="Arial" w:cs="Arial"/>
                <w:color w:val="1A1A2E"/>
                <w:sz w:val="20"/>
                <w:szCs w:val="20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Daniel Neagoe-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Băcanu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,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Coordonator</w:t>
            </w:r>
            <w:proofErr w:type="spellEnd"/>
          </w:p>
        </w:tc>
      </w:tr>
      <w:tr w:rsidR="00AC5EFA" w:rsidRPr="00AC5EFA" w14:paraId="33000CF9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E602C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Email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C48C2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mpe@mpe.ro</w:t>
            </w:r>
          </w:p>
        </w:tc>
      </w:tr>
      <w:tr w:rsidR="00AC5EFA" w:rsidRPr="00AC5EFA" w14:paraId="2C993550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E85C6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EC42F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+40 730 250 628</w:t>
            </w:r>
          </w:p>
        </w:tc>
      </w:tr>
      <w:tr w:rsidR="00AC5EFA" w:rsidRPr="00AC5EFA" w14:paraId="100718CE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F09D2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>Registrul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0"/>
                <w:szCs w:val="20"/>
              </w:rPr>
              <w:t xml:space="preserve"> ANAF</w:t>
            </w:r>
          </w:p>
        </w:tc>
        <w:tc>
          <w:tcPr>
            <w:tcW w:w="62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862E7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Înscrisă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în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Registrul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entităților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pentru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deduceri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 xml:space="preserve"> </w:t>
            </w:r>
            <w:proofErr w:type="spellStart"/>
            <w:r w:rsidRPr="00AC5EFA">
              <w:rPr>
                <w:rFonts w:ascii="Arial" w:eastAsia="Arial" w:hAnsi="Arial" w:cs="Arial"/>
                <w:color w:val="1A1A2E"/>
                <w:sz w:val="20"/>
                <w:szCs w:val="20"/>
              </w:rPr>
              <w:t>fiscale</w:t>
            </w:r>
            <w:proofErr w:type="spellEnd"/>
          </w:p>
        </w:tc>
      </w:tr>
    </w:tbl>
    <w:p w14:paraId="7B4F44FD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003399"/>
        </w:rPr>
        <w:lastRenderedPageBreak/>
        <w:t>ARTICOLUL 2 — OBIECTUL CONTRACTULUI</w:t>
      </w:r>
    </w:p>
    <w:p w14:paraId="2B1699EB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2.1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contract are ca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obiect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acordarea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către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Sponsor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unei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sponsorizări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formă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bănească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către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Beneficiar,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conformitate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dispozițiile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Legii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nr. 32/1994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privind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.</w:t>
      </w:r>
    </w:p>
    <w:p w14:paraId="1D1B9787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2.2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este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destinată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susținerii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activităților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următoarele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domenii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:</w:t>
      </w:r>
    </w:p>
    <w:p w14:paraId="4690D0A3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Informare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europeană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educație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civică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centrul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Europe Direct Craiova)</w:t>
      </w:r>
    </w:p>
    <w:p w14:paraId="3CA0D8B4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profesională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competențe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digitale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proiecte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finanțate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UE)</w:t>
      </w:r>
    </w:p>
    <w:p w14:paraId="01A642EB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Recalificare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persoane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nivel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redus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studii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—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calificare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profesională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competențe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digitale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economie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verde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proiectul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EDUDOLJ)</w:t>
      </w:r>
    </w:p>
    <w:p w14:paraId="6261D675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Sănătate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publică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prevenție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—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campanii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screening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informare</w:t>
      </w:r>
      <w:proofErr w:type="spellEnd"/>
    </w:p>
    <w:p w14:paraId="5E6D4356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Incluziune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socială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educație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—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sprijin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comunități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vulnerabile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din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Oltenia</w:t>
      </w:r>
      <w:proofErr w:type="spellEnd"/>
    </w:p>
    <w:p w14:paraId="20BD10B6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Cooperare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transfrontalieră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România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-Bulgaria</w:t>
      </w:r>
    </w:p>
    <w:p w14:paraId="1036E120" w14:textId="77777777" w:rsidR="00AC5EFA" w:rsidRPr="00AC5EFA" w:rsidRDefault="00AC5EFA" w:rsidP="00AC5EFA">
      <w:pPr>
        <w:spacing w:before="60" w:after="80" w:line="260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[NOTA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Selectați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domeniile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relevante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sau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adăugați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altele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funcție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acordul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sponsorul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.]</w:t>
      </w:r>
    </w:p>
    <w:p w14:paraId="24673549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2.3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nu este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condiționată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comercializarea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sau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promovarea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directa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produselor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sau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serviciilor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conformitate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art. 4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alin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. 4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Legea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32/1994.</w:t>
      </w:r>
    </w:p>
    <w:p w14:paraId="2673EEE3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3 — VALOAREA ȘI MODALITATEA DE PLATĂ</w:t>
      </w:r>
    </w:p>
    <w:p w14:paraId="48A04B3D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3.1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Valoarea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totală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sponsorizării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este de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[SUMA ÎN CIFRE]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RON (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[SUMA ÎN LITERE]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lei), la care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adaugă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TVA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cuantum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[SUMA TVA SAU „NU ESTE CAZUL”]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487335A8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3.2 Plata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efectuează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transfer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bancar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</w:p>
    <w:p w14:paraId="06DE4759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gramStart"/>
      <w:r w:rsidRPr="00AC5EFA">
        <w:rPr>
          <w:rFonts w:ascii="Arial" w:eastAsia="Arial" w:hAnsi="Arial" w:cs="Arial"/>
          <w:b/>
          <w:bCs/>
          <w:color w:val="1A1A2E"/>
          <w:sz w:val="22"/>
          <w:szCs w:val="22"/>
          <w:lang w:val="fr-FR"/>
        </w:rPr>
        <w:t>IBAN:</w:t>
      </w:r>
      <w:proofErr w:type="gramEnd"/>
      <w:r w:rsidRPr="00AC5EFA">
        <w:rPr>
          <w:rFonts w:ascii="Arial" w:eastAsia="Arial" w:hAnsi="Arial" w:cs="Arial"/>
          <w:b/>
          <w:bCs/>
          <w:color w:val="1A1A2E"/>
          <w:sz w:val="22"/>
          <w:szCs w:val="22"/>
          <w:lang w:val="fr-FR"/>
        </w:rPr>
        <w:t xml:space="preserve"> RO47BACX0000001004582008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—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UniCredit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Bank,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Sucursala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Craiova</w:t>
      </w:r>
    </w:p>
    <w:p w14:paraId="1863E897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3.3 Plata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efectuează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termen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[NR. ZILE]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zile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calendaristice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semnarea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4BDEB8BB" w14:textId="77777777" w:rsidR="00AC5EFA" w:rsidRPr="00AC5EFA" w:rsidRDefault="00AC5EFA" w:rsidP="00AC5EFA">
      <w:pPr>
        <w:spacing w:before="60" w:after="80" w:line="260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[NOTA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Alternativ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, se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poate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conveni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plata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tranșe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.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acest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caz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adăugați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un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grafic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plăți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.]</w:t>
      </w:r>
    </w:p>
    <w:p w14:paraId="3A61A989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3.4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obligația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 a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depune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Formularul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177 („Cerere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privind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redirecționarea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impozitului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profit/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venit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”)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organul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fiscal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competent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termenul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prevăzut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lege.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fiscal 2025,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termenul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este 25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iunie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2026.</w:t>
      </w:r>
    </w:p>
    <w:p w14:paraId="4FB1D12C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4 — OBLIGAȚIILE SPONSORULUI</w:t>
      </w:r>
    </w:p>
    <w:p w14:paraId="73B26E1B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4.1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se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obligă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</w:p>
    <w:p w14:paraId="1F36FBF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achite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suma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prevăzută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la Art. 3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termenul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stabilit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;</w:t>
      </w:r>
    </w:p>
    <w:p w14:paraId="1B6C2964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depună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Formularul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177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organul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fiscal competent;</w:t>
      </w:r>
    </w:p>
    <w:p w14:paraId="1F7C96D4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dovada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depunerii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Formularului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177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termen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5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zile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lucrătoare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;</w:t>
      </w:r>
      <w:proofErr w:type="gramEnd"/>
    </w:p>
    <w:p w14:paraId="09B31105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nu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condiționeze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promovarea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directa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produselor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sau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serviciilor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sale,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conformitate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Legea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32/1994;</w:t>
      </w:r>
    </w:p>
    <w:p w14:paraId="35A0A3AA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respecte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identitatea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vizuală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valorile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orice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legată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parteneriat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6EB38919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003399"/>
        </w:rPr>
        <w:t>ARTICOLUL 5 — OBLIGAȚIILE BENEFICIARULUI</w:t>
      </w:r>
    </w:p>
    <w:p w14:paraId="789F63D6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5.1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Beneficiarul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obligă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:</w:t>
      </w:r>
    </w:p>
    <w:p w14:paraId="15C60E58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lastRenderedPageBreak/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utilizeze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sponsorizarea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exclusiv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domeniile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menționate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la Art. 2;</w:t>
      </w:r>
    </w:p>
    <w:p w14:paraId="6A20F459" w14:textId="45506C16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emită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factura </w:t>
      </w:r>
      <w:r>
        <w:rPr>
          <w:rFonts w:ascii="Arial" w:eastAsia="Arial" w:hAnsi="Arial" w:cs="Arial"/>
          <w:color w:val="1A1A2E"/>
          <w:sz w:val="22"/>
          <w:szCs w:val="22"/>
        </w:rPr>
        <w:t xml:space="preserve">fiscal, </w:t>
      </w:r>
      <w:proofErr w:type="spellStart"/>
      <w:r>
        <w:rPr>
          <w:rFonts w:ascii="Arial" w:eastAsia="Arial" w:hAnsi="Arial" w:cs="Arial"/>
          <w:color w:val="1A1A2E"/>
          <w:sz w:val="22"/>
          <w:szCs w:val="22"/>
        </w:rPr>
        <w:t>dacă</w:t>
      </w:r>
      <w:proofErr w:type="spellEnd"/>
      <w:r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A1A2E"/>
          <w:sz w:val="22"/>
          <w:szCs w:val="22"/>
        </w:rPr>
        <w:t>este</w:t>
      </w:r>
      <w:proofErr w:type="spellEnd"/>
      <w:r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1A1A2E"/>
          <w:sz w:val="22"/>
          <w:szCs w:val="22"/>
        </w:rPr>
        <w:t>cazul</w:t>
      </w:r>
      <w:proofErr w:type="spellEnd"/>
      <w:r>
        <w:rPr>
          <w:rFonts w:ascii="Arial" w:eastAsia="Arial" w:hAnsi="Arial" w:cs="Arial"/>
          <w:color w:val="1A1A2E"/>
          <w:sz w:val="22"/>
          <w:szCs w:val="22"/>
        </w:rPr>
        <w:t>,</w:t>
      </w: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conformitate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legislația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vigoare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;</w:t>
      </w:r>
    </w:p>
    <w:p w14:paraId="0D4AE4E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o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confirmare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scrisă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primire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sponsorizării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;</w:t>
      </w:r>
      <w:proofErr w:type="gramEnd"/>
    </w:p>
    <w:p w14:paraId="0D3B70D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menționeze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materialele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comunicare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ale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proiectelor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susținute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, conform Anexei 1;</w:t>
      </w:r>
    </w:p>
    <w:p w14:paraId="3C63DD0A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furnizeze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rapoarte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trimestriale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impact,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incluzând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: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număr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beneficiari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activități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desfășurate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indicatori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relevanți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materiale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foto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/video;</w:t>
      </w:r>
    </w:p>
    <w:p w14:paraId="5E239DAD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ofere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date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structurate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utilizabile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raportarea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ESG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obligatorie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sau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voluntară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), conform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standardelor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ESRS S1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forța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muncă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), S3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comunități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afectate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)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G1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conductă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afaceri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),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solicitarea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;</w:t>
      </w:r>
    </w:p>
    <w:p w14:paraId="1764D5E9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furnizeze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cerere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indicatori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sociali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documentabili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care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poate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utiliza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dosarele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licitații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publice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cerințe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ESG;</w:t>
      </w:r>
      <w:proofErr w:type="gramEnd"/>
    </w:p>
    <w:p w14:paraId="126EF9E1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invite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evenimentele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organizate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cadrul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proiectelor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susținute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;</w:t>
      </w:r>
    </w:p>
    <w:p w14:paraId="4674E2FC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nu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asocieze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activități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care nu sunt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cuprinse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contract.</w:t>
      </w:r>
    </w:p>
    <w:p w14:paraId="0D34CADF" w14:textId="77777777" w:rsidR="00AC5EFA" w:rsidRPr="00AC5EFA" w:rsidRDefault="00AC5EFA" w:rsidP="00AC5EFA">
      <w:pPr>
        <w:spacing w:before="60" w:after="80" w:line="260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[NOTA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Articolul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5 este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esența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abordării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B2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NGO: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MPE nu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doar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primește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, ci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livrează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valoare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concretă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și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măsurabilă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.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Clauzele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privind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datele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ESG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și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indicatorii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licitații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publice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sunt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diferențiatorul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contractual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față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de un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generic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sponsorizare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.]</w:t>
      </w:r>
    </w:p>
    <w:p w14:paraId="3D578103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6 — DURATA CONTRACTULUI</w:t>
      </w:r>
    </w:p>
    <w:p w14:paraId="60FD2C2D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6.1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intră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vigoare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la data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semnării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către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ambele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este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valabil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până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la data de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[DATA ÎNCHEIERII]</w:t>
      </w: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6B949D40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6.2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poate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fi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prelungit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adițional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semnat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ambele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3F619776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7 — VIZIBILITATE ȘI COMUNICARE</w:t>
      </w:r>
    </w:p>
    <w:p w14:paraId="1DFC6369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7.1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asigura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vizibilitatea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conform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pachetului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convenit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Anexa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1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767E68F1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7.2 Orice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publică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referitoare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acest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parteneriat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va fi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aprobată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prealabil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ambele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6A8CCF6C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7.3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înțelege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acceptă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este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un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informare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Europe Direct al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Comisiei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Europene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această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calitate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respectă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reguli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stricte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identitate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vizuală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36FE5566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8 — CONFIDENȚIALITATE ȘI PROTECȚIA DATELOR</w:t>
      </w:r>
    </w:p>
    <w:p w14:paraId="561F0ADC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8.1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obligă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păstreze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confidențialitatea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informațiilor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comerciale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financiare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organizatorice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care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iau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cunoștință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executarea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7FF08DD5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8.2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Prelucrarea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datelor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caracter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personal se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realizează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conformitate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Regulamentul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(UE) 2016/679 (GDPR).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Datele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persoanelor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contact sunt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prelucrate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exclusiv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scopul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executării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prezentului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contract.</w:t>
      </w:r>
    </w:p>
    <w:p w14:paraId="4A7E2482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003399"/>
        </w:rPr>
        <w:t>ARTICOLUL 9 — ÎNCETAREA CONTRACTULUI</w:t>
      </w:r>
    </w:p>
    <w:p w14:paraId="644B5A14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9.1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contract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încetează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:</w:t>
      </w:r>
    </w:p>
    <w:p w14:paraId="39CB9CB7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Prin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ajungerea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la termen;</w:t>
      </w:r>
    </w:p>
    <w:p w14:paraId="5347DE17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lastRenderedPageBreak/>
        <w:t xml:space="preserve">Prin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acordul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scris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al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ambelor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;</w:t>
      </w:r>
    </w:p>
    <w:p w14:paraId="071FE86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Prin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reziliere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cazul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neîndeplinirii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obligațiilor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contractuale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către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una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dintre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o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notificare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prealabilă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15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zile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calendaristice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6E22AAC6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9.2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cazul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rezilierii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cauza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neîndeplinirii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obligațiilor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acesta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restitui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proporțional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sumele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neutilizate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termen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30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zile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notificarea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reziliere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42FE7074" w14:textId="77777777" w:rsidR="00AC5EFA" w:rsidRPr="00AC5EFA" w:rsidRDefault="00AC5EFA" w:rsidP="00AC5EFA">
      <w:pPr>
        <w:spacing w:before="300" w:after="120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lang w:val="fr-FR"/>
        </w:rPr>
        <w:t>ARTICOLUL 10 — DISPOZIȚII FINALE</w:t>
      </w:r>
    </w:p>
    <w:p w14:paraId="362CFC2A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10.1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reprezintă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voința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înlătură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orice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altă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înțelegere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verbală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anterioară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76D2B1EB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10.2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Modificările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se fac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numai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prin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acte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adiționale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semnate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ambele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părți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0C007C56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10.3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Litigiile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care nu pot fi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soluționate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cale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amiabilă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vor fi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supuse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instanțelor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competente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sediul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.</w:t>
      </w:r>
    </w:p>
    <w:p w14:paraId="09AE9B61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10.4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Prezentul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fost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încheiat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2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două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)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exemplare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originale,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câte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unul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fiecare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parte.</w:t>
      </w:r>
    </w:p>
    <w:p w14:paraId="0A8B8B31" w14:textId="77777777" w:rsidR="00AC5EFA" w:rsidRPr="00AC5EFA" w:rsidRDefault="00AC5EFA" w:rsidP="00AC5EFA">
      <w:pPr>
        <w:spacing w:before="30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C5EFA" w:rsidRPr="00AC5EFA" w14:paraId="61C7A5E8" w14:textId="77777777" w:rsidTr="00BE4594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79E0F" w14:textId="77777777" w:rsidR="00AC5EFA" w:rsidRPr="00AC5EFA" w:rsidRDefault="00AC5EFA" w:rsidP="00AC5EFA">
            <w:pPr>
              <w:spacing w:after="6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003399"/>
              </w:rPr>
              <w:t>SPONSORUL</w:t>
            </w:r>
          </w:p>
          <w:p w14:paraId="70277552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[DENUMIREA COMPANIEI]</w:t>
            </w:r>
          </w:p>
          <w:p w14:paraId="34CCBCC2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 xml:space="preserve">Prin: </w:t>
            </w: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[NUME REPREZENTANT]</w:t>
            </w:r>
          </w:p>
          <w:p w14:paraId="2D721C98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Funcția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 xml:space="preserve">: </w:t>
            </w:r>
            <w:r w:rsidRPr="00AC5EFA">
              <w:rPr>
                <w:rFonts w:ascii="Arial" w:eastAsia="Arial" w:hAnsi="Arial" w:cs="Arial"/>
                <w:b/>
                <w:bCs/>
                <w:color w:val="C0392B"/>
                <w:sz w:val="22"/>
                <w:szCs w:val="22"/>
              </w:rPr>
              <w:t>[FUNCȚIA]</w:t>
            </w:r>
          </w:p>
          <w:p w14:paraId="0DBFBCF4" w14:textId="77777777" w:rsidR="00AC5EFA" w:rsidRPr="00AC5EFA" w:rsidRDefault="00AC5EFA" w:rsidP="00AC5EFA">
            <w:pPr>
              <w:spacing w:before="20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</w:p>
          <w:p w14:paraId="0FC085EE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Semnătura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 ____________________</w:t>
            </w:r>
          </w:p>
          <w:p w14:paraId="67DEB228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Data: ____________________</w:t>
            </w:r>
          </w:p>
          <w:p w14:paraId="6565994C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Ștampila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6E09D" w14:textId="77777777" w:rsidR="00AC5EFA" w:rsidRPr="00AC5EFA" w:rsidRDefault="00AC5EFA" w:rsidP="00AC5EFA">
            <w:pPr>
              <w:spacing w:after="6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003399"/>
              </w:rPr>
              <w:t>BENEFICIARUL</w:t>
            </w:r>
          </w:p>
          <w:p w14:paraId="53D39F01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Asociația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 xml:space="preserve"> Mereu </w:t>
            </w:r>
            <w:proofErr w:type="spellStart"/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pentru</w:t>
            </w:r>
            <w:proofErr w:type="spellEnd"/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 xml:space="preserve"> Europa</w:t>
            </w:r>
          </w:p>
          <w:p w14:paraId="7887DD80" w14:textId="2FAE9C8E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 xml:space="preserve">Prin: </w:t>
            </w:r>
            <w:proofErr w:type="spellStart"/>
            <w:r>
              <w:rPr>
                <w:rFonts w:ascii="Arial" w:eastAsia="Arial" w:hAnsi="Arial" w:cs="Arial"/>
                <w:color w:val="1A1A2E"/>
                <w:sz w:val="22"/>
                <w:szCs w:val="22"/>
              </w:rPr>
              <w:t>Fănel</w:t>
            </w:r>
            <w:proofErr w:type="spellEnd"/>
            <w:r>
              <w:rPr>
                <w:rFonts w:ascii="Arial" w:eastAsia="Arial" w:hAnsi="Arial" w:cs="Arial"/>
                <w:color w:val="1A1A2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A2E"/>
                <w:sz w:val="22"/>
                <w:szCs w:val="22"/>
              </w:rPr>
              <w:t>Vătavu</w:t>
            </w:r>
            <w:proofErr w:type="spellEnd"/>
          </w:p>
          <w:p w14:paraId="0F49662C" w14:textId="2A85DB35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Funcția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1A1A2E"/>
                <w:sz w:val="22"/>
                <w:szCs w:val="22"/>
              </w:rPr>
              <w:t>Președinte</w:t>
            </w:r>
            <w:proofErr w:type="spellEnd"/>
          </w:p>
          <w:p w14:paraId="0DE16467" w14:textId="77777777" w:rsidR="00AC5EFA" w:rsidRPr="00AC5EFA" w:rsidRDefault="00AC5EFA" w:rsidP="00AC5EFA">
            <w:pPr>
              <w:spacing w:before="20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</w:p>
          <w:p w14:paraId="1AD582A9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Semnătura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 ____________________</w:t>
            </w:r>
          </w:p>
          <w:p w14:paraId="0C024C90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Data: ____________________</w:t>
            </w:r>
          </w:p>
          <w:p w14:paraId="4F3FE882" w14:textId="77777777" w:rsidR="00AC5EFA" w:rsidRPr="00AC5EFA" w:rsidRDefault="00AC5EFA" w:rsidP="00AC5EFA">
            <w:pPr>
              <w:spacing w:after="4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Ștampila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</w:t>
            </w:r>
          </w:p>
        </w:tc>
      </w:tr>
    </w:tbl>
    <w:p w14:paraId="43349796" w14:textId="77777777" w:rsidR="00AC5EFA" w:rsidRPr="00AC5EFA" w:rsidRDefault="00AC5EFA" w:rsidP="00AC5EFA">
      <w:pPr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br w:type="page"/>
      </w:r>
    </w:p>
    <w:p w14:paraId="53A83B52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003399"/>
          <w:sz w:val="32"/>
          <w:szCs w:val="32"/>
          <w:lang w:val="fr-FR"/>
        </w:rPr>
        <w:lastRenderedPageBreak/>
        <w:t>ANEXA 1</w:t>
      </w:r>
    </w:p>
    <w:p w14:paraId="77F88CDB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1565C0"/>
          <w:sz w:val="26"/>
          <w:szCs w:val="26"/>
          <w:lang w:val="fr-FR"/>
        </w:rPr>
        <w:t>PACHETUL DE VIZIBILITATE ȘI RAPORTARE</w:t>
      </w:r>
    </w:p>
    <w:p w14:paraId="1540A61F" w14:textId="77777777" w:rsidR="00AC5EFA" w:rsidRPr="00AC5EFA" w:rsidRDefault="00AC5EFA" w:rsidP="00AC5EFA">
      <w:pPr>
        <w:spacing w:before="4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6C31B0C7" w14:textId="77777777" w:rsidR="00AC5EFA" w:rsidRPr="00AC5EFA" w:rsidRDefault="00AC5EFA" w:rsidP="00AC5EFA">
      <w:pPr>
        <w:spacing w:after="120" w:line="276" w:lineRule="auto"/>
        <w:jc w:val="center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Parte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integrantă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din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Contractul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sponsorizare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nr.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[NR.]</w:t>
      </w:r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din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r w:rsidRPr="00AC5EFA">
        <w:rPr>
          <w:rFonts w:ascii="Arial" w:eastAsia="Arial" w:hAnsi="Arial" w:cs="Arial"/>
          <w:b/>
          <w:bCs/>
          <w:color w:val="C0392B"/>
          <w:sz w:val="22"/>
          <w:szCs w:val="22"/>
          <w:lang w:val="fr-FR"/>
        </w:rPr>
        <w:t>[DATA]</w:t>
      </w:r>
    </w:p>
    <w:p w14:paraId="4957A101" w14:textId="77777777" w:rsidR="00AC5EFA" w:rsidRPr="00AC5EFA" w:rsidRDefault="00AC5EFA" w:rsidP="00AC5EFA">
      <w:pPr>
        <w:spacing w:before="10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41C86D9E" w14:textId="77777777" w:rsidR="00AC5EFA" w:rsidRPr="00AC5EFA" w:rsidRDefault="00AC5EFA" w:rsidP="00AC5EFA">
      <w:pPr>
        <w:spacing w:after="120" w:line="276" w:lineRule="auto"/>
        <w:jc w:val="both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asigura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următoarele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elemente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vizibilitate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raportare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durata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contractului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</w:p>
    <w:p w14:paraId="41222076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55443571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A. VIZIBILITATE PE CANALELE MPE</w:t>
      </w:r>
    </w:p>
    <w:p w14:paraId="34C32371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Mențiune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sponsor/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partener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pagina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dedicată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site-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www.mpe.ro</w:t>
      </w:r>
    </w:p>
    <w:p w14:paraId="3D337566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Logo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pagina „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Sustine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MPE —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Sponsorizare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parteneriate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”</w:t>
      </w:r>
    </w:p>
    <w:p w14:paraId="79496232" w14:textId="2EF2C64B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Mențiune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minim 2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postări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pe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rețelele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sociale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MPE (Facebook, LinkedIn, Instagram) per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trimestru</w:t>
      </w:r>
      <w:proofErr w:type="spellEnd"/>
    </w:p>
    <w:p w14:paraId="0F48FEBF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7E618C1F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B. VIZIBILITATE LA EVENIMENTE</w:t>
      </w:r>
    </w:p>
    <w:p w14:paraId="7F497DF0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Logo pe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materialele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evenimentelor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organizate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MPE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perioada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contractului</w:t>
      </w:r>
      <w:proofErr w:type="spellEnd"/>
    </w:p>
    <w:p w14:paraId="417169FB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Mențiune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verbală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ca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sponsor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deschiderea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evenimentelor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publice</w:t>
      </w:r>
      <w:proofErr w:type="spellEnd"/>
    </w:p>
    <w:p w14:paraId="36FB9D86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Invitație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reprezentanții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toate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evenimentele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MPE</w:t>
      </w:r>
    </w:p>
    <w:p w14:paraId="6DD6E143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678CC165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C. RAPORTARE DE IMPACT</w:t>
      </w:r>
    </w:p>
    <w:p w14:paraId="1DE43BDA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Raport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trimestrial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impact (format PDF)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incluzând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: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activități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desfășurate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număr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beneficiari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indicatori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materiale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foto</w:t>
      </w:r>
      <w:proofErr w:type="spellEnd"/>
    </w:p>
    <w:p w14:paraId="57D8CCD9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Raport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anual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sumar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finalul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perioadei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contractuale</w:t>
      </w:r>
      <w:proofErr w:type="spellEnd"/>
    </w:p>
    <w:p w14:paraId="33377294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cerere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: date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structurate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raportarea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ESG/CSRD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indicatori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sociali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ore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formare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beneficiari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per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categorie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>)</w:t>
      </w:r>
    </w:p>
    <w:p w14:paraId="7133781F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</w:rPr>
      </w:pPr>
    </w:p>
    <w:p w14:paraId="5E942DBA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D. CONȚINUT DE BRAND</w:t>
      </w:r>
    </w:p>
    <w:p w14:paraId="75AB2B2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Minim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5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fotografii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profesionale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activitățile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sponsorizate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brandul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vizibil</w:t>
      </w:r>
      <w:proofErr w:type="spellEnd"/>
    </w:p>
    <w:p w14:paraId="42A2AD24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1 video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scurt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(30–60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secunde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) per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semestru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utilizabil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pe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canalele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Sponsorului</w:t>
      </w:r>
      <w:proofErr w:type="spellEnd"/>
    </w:p>
    <w:p w14:paraId="75D9063B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Testimoniale de la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acordul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GDPR),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utilizabile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comunicările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Sponsorului</w:t>
      </w:r>
      <w:proofErr w:type="spellEnd"/>
    </w:p>
    <w:p w14:paraId="21D10291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6A5C3556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</w:rPr>
        <w:t>E. MENȚIUNE ÎN RAPORTUL ANUAL MPE</w:t>
      </w:r>
    </w:p>
    <w:p w14:paraId="6E771B13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Logo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descriere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parteneriatului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raportul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anual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activitate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al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Asociației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Mereu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Europa</w:t>
      </w:r>
    </w:p>
    <w:p w14:paraId="6A56AB40" w14:textId="77777777" w:rsidR="00AC5EFA" w:rsidRPr="00AC5EFA" w:rsidRDefault="00AC5EFA" w:rsidP="00AC5EFA">
      <w:pPr>
        <w:spacing w:before="6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19F4A020" w14:textId="77777777" w:rsidR="00AC5EFA" w:rsidRPr="00AC5EFA" w:rsidRDefault="00AC5EFA" w:rsidP="00AC5EFA">
      <w:pPr>
        <w:spacing w:after="12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b/>
          <w:bCs/>
          <w:color w:val="1A1A2E"/>
          <w:sz w:val="22"/>
          <w:szCs w:val="22"/>
          <w:lang w:val="fr-FR"/>
        </w:rPr>
        <w:t>F. SUPORT ESG ȘI DATE PENTRU LICITAȚII PUBLICE</w:t>
      </w:r>
    </w:p>
    <w:p w14:paraId="58AFB85A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La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cerere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set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indicatori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sociali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structurați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conform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ESRS S1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forța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muncă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ore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formare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rata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certificare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diversitate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), S3 (</w:t>
      </w:r>
      <w:proofErr w:type="spellStart"/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comunități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: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beneficiari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impact local,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dialog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comunitar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)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G1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etică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transparență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)</w:t>
      </w:r>
    </w:p>
    <w:p w14:paraId="68402E88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lastRenderedPageBreak/>
        <w:t>Indicatorii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sunt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furnizați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format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utilizabil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atât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raportarea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voluntară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sustenabilitate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standardul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VSME),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cât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și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dosarele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licitații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publice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cu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cerințe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ESG</w:t>
      </w:r>
    </w:p>
    <w:p w14:paraId="01460F72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</w:rPr>
      </w:pP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Actualizare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semestrială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</w:rPr>
        <w:t>a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indicatorilor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,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sincronizată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cu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raportarea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trimestrială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de impact (</w:t>
      </w:r>
      <w:proofErr w:type="spellStart"/>
      <w:r w:rsidRPr="00AC5EFA">
        <w:rPr>
          <w:rFonts w:ascii="Arial" w:eastAsia="Arial" w:hAnsi="Arial" w:cs="Arial"/>
          <w:color w:val="1A1A2E"/>
          <w:sz w:val="22"/>
          <w:szCs w:val="22"/>
        </w:rPr>
        <w:t>secțiunea</w:t>
      </w:r>
      <w:proofErr w:type="spellEnd"/>
      <w:r w:rsidRPr="00AC5EFA">
        <w:rPr>
          <w:rFonts w:ascii="Arial" w:eastAsia="Arial" w:hAnsi="Arial" w:cs="Arial"/>
          <w:color w:val="1A1A2E"/>
          <w:sz w:val="22"/>
          <w:szCs w:val="22"/>
        </w:rPr>
        <w:t xml:space="preserve"> C)</w:t>
      </w:r>
    </w:p>
    <w:p w14:paraId="77CB3B70" w14:textId="77777777" w:rsidR="00AC5EFA" w:rsidRPr="00AC5EFA" w:rsidRDefault="00AC5EFA" w:rsidP="00AC5EFA">
      <w:pPr>
        <w:numPr>
          <w:ilvl w:val="0"/>
          <w:numId w:val="10"/>
        </w:numPr>
        <w:spacing w:after="80" w:line="276" w:lineRule="auto"/>
        <w:rPr>
          <w:rFonts w:ascii="Arial" w:eastAsia="Arial" w:hAnsi="Arial" w:cs="Arial"/>
          <w:color w:val="1A1A2E"/>
          <w:sz w:val="22"/>
          <w:szCs w:val="22"/>
          <w:lang w:val="fr-FR"/>
        </w:rPr>
      </w:pPr>
      <w:proofErr w:type="gramStart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>NOTĂ:</w:t>
      </w:r>
      <w:proofErr w:type="gramEnd"/>
      <w:r w:rsidRPr="00AC5EFA">
        <w:rPr>
          <w:rFonts w:ascii="Arial" w:eastAsia="Arial" w:hAnsi="Arial" w:cs="Arial"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Această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secțiune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este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relevantă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special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pentru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companiile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care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participă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la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achiziții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publice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(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construcții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infrastructură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,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servicii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publice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)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sau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care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sunt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parte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din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lanțul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valoric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al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companiilor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mari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obligate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la </w:t>
      </w:r>
      <w:proofErr w:type="spellStart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>raportare</w:t>
      </w:r>
      <w:proofErr w:type="spellEnd"/>
      <w:r w:rsidRPr="00AC5EFA">
        <w:rPr>
          <w:rFonts w:ascii="Arial" w:eastAsia="Arial" w:hAnsi="Arial" w:cs="Arial"/>
          <w:i/>
          <w:iCs/>
          <w:color w:val="1A1A2E"/>
          <w:sz w:val="22"/>
          <w:szCs w:val="22"/>
          <w:lang w:val="fr-FR"/>
        </w:rPr>
        <w:t xml:space="preserve"> CSRD.</w:t>
      </w:r>
    </w:p>
    <w:p w14:paraId="4AB42C47" w14:textId="77777777" w:rsidR="00AC5EFA" w:rsidRPr="00AC5EFA" w:rsidRDefault="00AC5EFA" w:rsidP="00AC5EFA">
      <w:pPr>
        <w:spacing w:before="100"/>
        <w:rPr>
          <w:rFonts w:ascii="Arial" w:eastAsia="Arial" w:hAnsi="Arial" w:cs="Arial"/>
          <w:color w:val="1A1A2E"/>
          <w:sz w:val="22"/>
          <w:szCs w:val="22"/>
          <w:lang w:val="fr-FR"/>
        </w:rPr>
      </w:pPr>
    </w:p>
    <w:p w14:paraId="7D137715" w14:textId="77777777" w:rsidR="00AC5EFA" w:rsidRPr="00AC5EFA" w:rsidRDefault="00AC5EFA" w:rsidP="00AC5EFA">
      <w:pPr>
        <w:spacing w:before="60" w:after="80" w:line="260" w:lineRule="auto"/>
        <w:rPr>
          <w:rFonts w:ascii="Arial" w:eastAsia="Arial" w:hAnsi="Arial" w:cs="Arial"/>
          <w:color w:val="1A1A2E"/>
          <w:sz w:val="22"/>
          <w:szCs w:val="22"/>
        </w:rPr>
      </w:pPr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[NOTA </w:t>
      </w:r>
      <w:proofErr w:type="gram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IMPLEMENTARE:</w:t>
      </w:r>
      <w:proofErr w:type="gram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Această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anexă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este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un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pachet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standard. Se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poate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personaliza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în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funcție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valoarea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sponsorizării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și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nevoile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specifice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 ale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>Sponsorului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  <w:lang w:val="fr-FR"/>
        </w:rPr>
        <w:t xml:space="preserve">.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Adăugați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sau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eliminați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elemente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 xml:space="preserve">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înainte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 xml:space="preserve"> de </w:t>
      </w:r>
      <w:proofErr w:type="spellStart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semnare</w:t>
      </w:r>
      <w:proofErr w:type="spellEnd"/>
      <w:r w:rsidRPr="00AC5EFA">
        <w:rPr>
          <w:rFonts w:ascii="Arial" w:eastAsia="Arial" w:hAnsi="Arial" w:cs="Arial"/>
          <w:i/>
          <w:iCs/>
          <w:color w:val="1565C0"/>
          <w:sz w:val="18"/>
          <w:szCs w:val="18"/>
        </w:rPr>
        <w:t>.]</w:t>
      </w:r>
    </w:p>
    <w:p w14:paraId="6ECC51EB" w14:textId="77777777" w:rsidR="00AC5EFA" w:rsidRPr="00AC5EFA" w:rsidRDefault="00AC5EFA" w:rsidP="00AC5EFA">
      <w:pPr>
        <w:spacing w:before="200"/>
        <w:rPr>
          <w:rFonts w:ascii="Arial" w:eastAsia="Arial" w:hAnsi="Arial" w:cs="Arial"/>
          <w:color w:val="1A1A2E"/>
          <w:sz w:val="22"/>
          <w:szCs w:val="22"/>
        </w:rPr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C5EFA" w:rsidRPr="00AC5EFA" w14:paraId="794CB116" w14:textId="77777777" w:rsidTr="00AC5E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F96CA" w14:textId="77777777" w:rsidR="00AC5EFA" w:rsidRPr="00AC5EFA" w:rsidRDefault="00AC5EFA" w:rsidP="00AC5EFA">
            <w:pPr>
              <w:spacing w:after="6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SPONSORUL</w:t>
            </w:r>
          </w:p>
          <w:p w14:paraId="66F884F1" w14:textId="77777777" w:rsidR="00AC5EFA" w:rsidRPr="00AC5EFA" w:rsidRDefault="00AC5EFA" w:rsidP="00AC5EFA">
            <w:pPr>
              <w:spacing w:before="12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</w:p>
          <w:p w14:paraId="67110F47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Semnătura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 ____________________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40F0E" w14:textId="77777777" w:rsidR="00AC5EFA" w:rsidRPr="00AC5EFA" w:rsidRDefault="00AC5EFA" w:rsidP="00AC5EFA">
            <w:pPr>
              <w:spacing w:after="6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r w:rsidRPr="00AC5EFA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BENEFICIARUL</w:t>
            </w:r>
          </w:p>
          <w:p w14:paraId="29425405" w14:textId="77777777" w:rsidR="00AC5EFA" w:rsidRPr="00AC5EFA" w:rsidRDefault="00AC5EFA" w:rsidP="00AC5EFA">
            <w:pPr>
              <w:spacing w:before="120"/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</w:p>
          <w:p w14:paraId="709E05AD" w14:textId="77777777" w:rsidR="00AC5EFA" w:rsidRPr="00AC5EFA" w:rsidRDefault="00AC5EFA" w:rsidP="00AC5EFA">
            <w:pPr>
              <w:rPr>
                <w:rFonts w:ascii="Arial" w:eastAsia="Arial" w:hAnsi="Arial" w:cs="Arial"/>
                <w:color w:val="1A1A2E"/>
                <w:sz w:val="22"/>
                <w:szCs w:val="22"/>
              </w:rPr>
            </w:pPr>
            <w:proofErr w:type="spellStart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Semnătura</w:t>
            </w:r>
            <w:proofErr w:type="spellEnd"/>
            <w:r w:rsidRPr="00AC5EFA">
              <w:rPr>
                <w:rFonts w:ascii="Arial" w:eastAsia="Arial" w:hAnsi="Arial" w:cs="Arial"/>
                <w:color w:val="1A1A2E"/>
                <w:sz w:val="22"/>
                <w:szCs w:val="22"/>
              </w:rPr>
              <w:t>: ____________________</w:t>
            </w:r>
          </w:p>
        </w:tc>
      </w:tr>
    </w:tbl>
    <w:p w14:paraId="0E3280EC" w14:textId="77777777" w:rsidR="00AC5EFA" w:rsidRPr="00AC5EFA" w:rsidRDefault="00AC5EFA" w:rsidP="00AC5EFA">
      <w:pPr>
        <w:rPr>
          <w:rFonts w:ascii="Arial" w:eastAsia="Arial" w:hAnsi="Arial" w:cs="Arial"/>
          <w:color w:val="1A1A2E"/>
          <w:sz w:val="22"/>
          <w:szCs w:val="22"/>
        </w:rPr>
      </w:pPr>
    </w:p>
    <w:p w14:paraId="15C97615" w14:textId="77777777" w:rsidR="00AC5EFA" w:rsidRDefault="00AC5EFA" w:rsidP="00AC5EFA">
      <w:pPr>
        <w:spacing w:after="120" w:line="276" w:lineRule="auto"/>
        <w:rPr>
          <w:rFonts w:ascii="Arial" w:eastAsia="Arial" w:hAnsi="Arial" w:cs="Arial"/>
          <w:b/>
          <w:bCs/>
          <w:color w:val="003399"/>
          <w:sz w:val="36"/>
          <w:szCs w:val="36"/>
          <w:lang w:val="fr-FR"/>
        </w:rPr>
      </w:pPr>
    </w:p>
    <w:sectPr w:rsidR="00AC5EFA" w:rsidSect="000F5EA0">
      <w:pgSz w:w="11907" w:h="16840" w:code="9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E1D"/>
    <w:multiLevelType w:val="hybridMultilevel"/>
    <w:tmpl w:val="7486D2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83B06"/>
    <w:multiLevelType w:val="hybridMultilevel"/>
    <w:tmpl w:val="2C3C7CDE"/>
    <w:lvl w:ilvl="0" w:tplc="F632703C">
      <w:start w:val="1"/>
      <w:numFmt w:val="bullet"/>
      <w:lvlText w:val="•"/>
      <w:lvlJc w:val="left"/>
      <w:pPr>
        <w:ind w:left="720" w:hanging="360"/>
      </w:pPr>
    </w:lvl>
    <w:lvl w:ilvl="1" w:tplc="2AEADEEC">
      <w:numFmt w:val="decimal"/>
      <w:lvlText w:val=""/>
      <w:lvlJc w:val="left"/>
    </w:lvl>
    <w:lvl w:ilvl="2" w:tplc="7DBAC206">
      <w:numFmt w:val="decimal"/>
      <w:lvlText w:val=""/>
      <w:lvlJc w:val="left"/>
    </w:lvl>
    <w:lvl w:ilvl="3" w:tplc="056C3AB6">
      <w:numFmt w:val="decimal"/>
      <w:lvlText w:val=""/>
      <w:lvlJc w:val="left"/>
    </w:lvl>
    <w:lvl w:ilvl="4" w:tplc="D1BA5236">
      <w:numFmt w:val="decimal"/>
      <w:lvlText w:val=""/>
      <w:lvlJc w:val="left"/>
    </w:lvl>
    <w:lvl w:ilvl="5" w:tplc="4E6866DE">
      <w:numFmt w:val="decimal"/>
      <w:lvlText w:val=""/>
      <w:lvlJc w:val="left"/>
    </w:lvl>
    <w:lvl w:ilvl="6" w:tplc="DCA68D66">
      <w:numFmt w:val="decimal"/>
      <w:lvlText w:val=""/>
      <w:lvlJc w:val="left"/>
    </w:lvl>
    <w:lvl w:ilvl="7" w:tplc="F36883D4">
      <w:numFmt w:val="decimal"/>
      <w:lvlText w:val=""/>
      <w:lvlJc w:val="left"/>
    </w:lvl>
    <w:lvl w:ilvl="8" w:tplc="C1F42C78">
      <w:numFmt w:val="decimal"/>
      <w:lvlText w:val=""/>
      <w:lvlJc w:val="left"/>
    </w:lvl>
  </w:abstractNum>
  <w:abstractNum w:abstractNumId="2" w15:restartNumberingAfterBreak="0">
    <w:nsid w:val="23250CE7"/>
    <w:multiLevelType w:val="multilevel"/>
    <w:tmpl w:val="3E9E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C0F99"/>
    <w:multiLevelType w:val="multilevel"/>
    <w:tmpl w:val="0D2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65CF4"/>
    <w:multiLevelType w:val="hybridMultilevel"/>
    <w:tmpl w:val="B552B6C2"/>
    <w:lvl w:ilvl="0" w:tplc="B55C1EA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2210D1"/>
    <w:multiLevelType w:val="hybridMultilevel"/>
    <w:tmpl w:val="A6C6A37C"/>
    <w:lvl w:ilvl="0" w:tplc="56F46084">
      <w:start w:val="1"/>
      <w:numFmt w:val="bullet"/>
      <w:lvlText w:val="•"/>
      <w:lvlJc w:val="left"/>
      <w:pPr>
        <w:ind w:left="720" w:hanging="360"/>
      </w:pPr>
    </w:lvl>
    <w:lvl w:ilvl="1" w:tplc="172447A0">
      <w:numFmt w:val="decimal"/>
      <w:lvlText w:val=""/>
      <w:lvlJc w:val="left"/>
    </w:lvl>
    <w:lvl w:ilvl="2" w:tplc="26062F3E">
      <w:numFmt w:val="decimal"/>
      <w:lvlText w:val=""/>
      <w:lvlJc w:val="left"/>
    </w:lvl>
    <w:lvl w:ilvl="3" w:tplc="B4EE9180">
      <w:numFmt w:val="decimal"/>
      <w:lvlText w:val=""/>
      <w:lvlJc w:val="left"/>
    </w:lvl>
    <w:lvl w:ilvl="4" w:tplc="6524B62C">
      <w:numFmt w:val="decimal"/>
      <w:lvlText w:val=""/>
      <w:lvlJc w:val="left"/>
    </w:lvl>
    <w:lvl w:ilvl="5" w:tplc="3B88197A">
      <w:numFmt w:val="decimal"/>
      <w:lvlText w:val=""/>
      <w:lvlJc w:val="left"/>
    </w:lvl>
    <w:lvl w:ilvl="6" w:tplc="A00ED7AA">
      <w:numFmt w:val="decimal"/>
      <w:lvlText w:val=""/>
      <w:lvlJc w:val="left"/>
    </w:lvl>
    <w:lvl w:ilvl="7" w:tplc="4D8418AE">
      <w:numFmt w:val="decimal"/>
      <w:lvlText w:val=""/>
      <w:lvlJc w:val="left"/>
    </w:lvl>
    <w:lvl w:ilvl="8" w:tplc="22CAE2FA">
      <w:numFmt w:val="decimal"/>
      <w:lvlText w:val=""/>
      <w:lvlJc w:val="left"/>
    </w:lvl>
  </w:abstractNum>
  <w:abstractNum w:abstractNumId="6" w15:restartNumberingAfterBreak="0">
    <w:nsid w:val="59F4220F"/>
    <w:multiLevelType w:val="hybridMultilevel"/>
    <w:tmpl w:val="6136A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5B7"/>
    <w:multiLevelType w:val="hybridMultilevel"/>
    <w:tmpl w:val="73A4EF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D05C69"/>
    <w:multiLevelType w:val="hybridMultilevel"/>
    <w:tmpl w:val="F6C0A71A"/>
    <w:lvl w:ilvl="0" w:tplc="70FABD7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C43438"/>
    <w:multiLevelType w:val="multilevel"/>
    <w:tmpl w:val="437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900173">
    <w:abstractNumId w:val="4"/>
  </w:num>
  <w:num w:numId="2" w16cid:durableId="120003978">
    <w:abstractNumId w:val="9"/>
  </w:num>
  <w:num w:numId="3" w16cid:durableId="1667903561">
    <w:abstractNumId w:val="2"/>
  </w:num>
  <w:num w:numId="4" w16cid:durableId="527571709">
    <w:abstractNumId w:val="3"/>
  </w:num>
  <w:num w:numId="5" w16cid:durableId="117799373">
    <w:abstractNumId w:val="8"/>
  </w:num>
  <w:num w:numId="6" w16cid:durableId="1875844379">
    <w:abstractNumId w:val="6"/>
  </w:num>
  <w:num w:numId="7" w16cid:durableId="1459569160">
    <w:abstractNumId w:val="0"/>
  </w:num>
  <w:num w:numId="8" w16cid:durableId="1593783308">
    <w:abstractNumId w:val="7"/>
  </w:num>
  <w:num w:numId="9" w16cid:durableId="1462647271">
    <w:abstractNumId w:val="1"/>
    <w:lvlOverride w:ilvl="0">
      <w:startOverride w:val="1"/>
    </w:lvlOverride>
  </w:num>
  <w:num w:numId="10" w16cid:durableId="14549818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5"/>
    <w:rsid w:val="00044164"/>
    <w:rsid w:val="00086A66"/>
    <w:rsid w:val="000F5EA0"/>
    <w:rsid w:val="00111063"/>
    <w:rsid w:val="00175699"/>
    <w:rsid w:val="002324AF"/>
    <w:rsid w:val="002B59F5"/>
    <w:rsid w:val="002D6ADC"/>
    <w:rsid w:val="00341CE8"/>
    <w:rsid w:val="00415A79"/>
    <w:rsid w:val="0044008E"/>
    <w:rsid w:val="00445CDD"/>
    <w:rsid w:val="00493604"/>
    <w:rsid w:val="005602CF"/>
    <w:rsid w:val="005836B1"/>
    <w:rsid w:val="005F5A6E"/>
    <w:rsid w:val="00612544"/>
    <w:rsid w:val="007106FB"/>
    <w:rsid w:val="00753DB4"/>
    <w:rsid w:val="00857607"/>
    <w:rsid w:val="008C1539"/>
    <w:rsid w:val="008F3EEA"/>
    <w:rsid w:val="00972EC3"/>
    <w:rsid w:val="00975693"/>
    <w:rsid w:val="009E77F8"/>
    <w:rsid w:val="00A83854"/>
    <w:rsid w:val="00AB1591"/>
    <w:rsid w:val="00AC5EFA"/>
    <w:rsid w:val="00B81C0B"/>
    <w:rsid w:val="00BF470F"/>
    <w:rsid w:val="00C330FD"/>
    <w:rsid w:val="00CA0815"/>
    <w:rsid w:val="00CD6BB8"/>
    <w:rsid w:val="00DC416C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D2640"/>
  <w15:chartTrackingRefBased/>
  <w15:docId w15:val="{ADC4D27E-C890-4B13-B85F-2E00385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0815"/>
    <w:rPr>
      <w:color w:val="0000FF"/>
      <w:u w:val="single"/>
    </w:rPr>
  </w:style>
  <w:style w:type="character" w:styleId="Strong">
    <w:name w:val="Strong"/>
    <w:qFormat/>
    <w:rsid w:val="00AB1591"/>
    <w:rPr>
      <w:b/>
      <w:bCs/>
    </w:rPr>
  </w:style>
  <w:style w:type="paragraph" w:styleId="ListParagraph">
    <w:name w:val="List Paragraph"/>
    <w:basedOn w:val="Normal"/>
    <w:uiPriority w:val="34"/>
    <w:qFormat/>
    <w:rsid w:val="00B81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e@mp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e@mpe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9787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mailto:mpe@mpe.ro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Berceanu</dc:creator>
  <cp:keywords/>
  <dc:description/>
  <cp:lastModifiedBy>Daniel Neagoe-Bacanu</cp:lastModifiedBy>
  <cp:revision>2</cp:revision>
  <cp:lastPrinted>2023-01-13T07:00:00Z</cp:lastPrinted>
  <dcterms:created xsi:type="dcterms:W3CDTF">2026-04-11T13:59:00Z</dcterms:created>
  <dcterms:modified xsi:type="dcterms:W3CDTF">2026-04-11T13:59:00Z</dcterms:modified>
</cp:coreProperties>
</file>